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9D464" w14:textId="4812C473" w:rsidR="00E421BC" w:rsidRDefault="00E421BC"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130751DD" w14:textId="1ADC35D9"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0D0A7FE8" w14:textId="66D991FD"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43C28548" w14:textId="3382119C"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1FEA5A2E" w14:textId="7C924C48" w:rsidR="003B40EF" w:rsidRDefault="003B40E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1385617E" w14:textId="7EF9D1A5" w:rsidR="003B40EF" w:rsidRDefault="003B40E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50ECB3F5" w14:textId="77777777" w:rsidR="003B40EF" w:rsidRDefault="003B40E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7D5A29AA" w14:textId="39D03E9A"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04FE6ACC" w14:textId="77777777" w:rsidR="00EC3945" w:rsidRDefault="00EC3945"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3D961EB4" w14:textId="4324B2DC"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5ED9FE2B" w14:textId="3C53A182" w:rsidR="003B40EF" w:rsidRDefault="00F0160F" w:rsidP="00F0160F">
      <w:pPr>
        <w:shd w:val="clear" w:color="auto" w:fill="FFFFFF"/>
        <w:tabs>
          <w:tab w:val="center" w:pos="4680"/>
          <w:tab w:val="left" w:pos="7377"/>
        </w:tabs>
        <w:spacing w:after="0" w:line="480" w:lineRule="auto"/>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ab/>
      </w:r>
      <w:r w:rsidR="003B40EF">
        <w:rPr>
          <w:rFonts w:ascii="Times New Roman" w:eastAsia="Times New Roman" w:hAnsi="Times New Roman" w:cs="Times New Roman"/>
          <w:color w:val="000000"/>
          <w:spacing w:val="-3"/>
          <w:sz w:val="24"/>
          <w:szCs w:val="24"/>
        </w:rPr>
        <w:t>Ethical Dilemma</w:t>
      </w:r>
      <w:r>
        <w:rPr>
          <w:rFonts w:ascii="Times New Roman" w:eastAsia="Times New Roman" w:hAnsi="Times New Roman" w:cs="Times New Roman"/>
          <w:color w:val="000000"/>
          <w:spacing w:val="-3"/>
          <w:sz w:val="24"/>
          <w:szCs w:val="24"/>
        </w:rPr>
        <w:t xml:space="preserve"> i</w:t>
      </w:r>
      <w:r w:rsidR="003B40EF">
        <w:rPr>
          <w:rFonts w:ascii="Times New Roman" w:eastAsia="Times New Roman" w:hAnsi="Times New Roman" w:cs="Times New Roman"/>
          <w:color w:val="000000"/>
          <w:spacing w:val="-3"/>
          <w:sz w:val="24"/>
          <w:szCs w:val="24"/>
        </w:rPr>
        <w:t>n Abortion Rights</w:t>
      </w:r>
      <w:r>
        <w:rPr>
          <w:rFonts w:ascii="Times New Roman" w:eastAsia="Times New Roman" w:hAnsi="Times New Roman" w:cs="Times New Roman"/>
          <w:color w:val="000000"/>
          <w:spacing w:val="-3"/>
          <w:sz w:val="24"/>
          <w:szCs w:val="24"/>
        </w:rPr>
        <w:tab/>
      </w:r>
      <w:bookmarkStart w:id="0" w:name="_GoBack"/>
      <w:bookmarkEnd w:id="0"/>
    </w:p>
    <w:p w14:paraId="7CCEC4CB" w14:textId="022A8021" w:rsidR="003B40EF" w:rsidRDefault="003B40EF" w:rsidP="003B40EF">
      <w:pPr>
        <w:shd w:val="clear" w:color="auto" w:fill="FFFFFF"/>
        <w:spacing w:after="0" w:line="48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Name</w:t>
      </w:r>
    </w:p>
    <w:p w14:paraId="5868C03E" w14:textId="2B87573D" w:rsidR="003B40EF" w:rsidRDefault="003B40EF" w:rsidP="003B40EF">
      <w:pPr>
        <w:shd w:val="clear" w:color="auto" w:fill="FFFFFF"/>
        <w:spacing w:after="0" w:line="48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Institution</w:t>
      </w:r>
    </w:p>
    <w:p w14:paraId="2DE55085" w14:textId="514EC280" w:rsidR="009F0E2F" w:rsidRDefault="009F0E2F" w:rsidP="003B40EF">
      <w:pPr>
        <w:shd w:val="clear" w:color="auto" w:fill="FFFFFF"/>
        <w:spacing w:after="0" w:line="480" w:lineRule="auto"/>
        <w:jc w:val="center"/>
        <w:rPr>
          <w:rFonts w:ascii="Times New Roman" w:eastAsia="Times New Roman" w:hAnsi="Times New Roman" w:cs="Times New Roman"/>
          <w:color w:val="000000"/>
          <w:spacing w:val="-3"/>
          <w:sz w:val="24"/>
          <w:szCs w:val="24"/>
        </w:rPr>
      </w:pPr>
    </w:p>
    <w:p w14:paraId="55888D94" w14:textId="72AC41E0"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556829C8" w14:textId="1817BDCB"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61D8C9F2" w14:textId="54C82167"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1CB65A1E" w14:textId="1AABE161"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4EF20DB8" w14:textId="370530A0"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5D27295D" w14:textId="426ABA50"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137A6DA0" w14:textId="5ACC4F71" w:rsidR="009F0E2F" w:rsidRDefault="009F0E2F" w:rsidP="00E421BC">
      <w:pPr>
        <w:shd w:val="clear" w:color="auto" w:fill="FFFFFF"/>
        <w:spacing w:after="0" w:line="480" w:lineRule="auto"/>
        <w:rPr>
          <w:rFonts w:ascii="Times New Roman" w:eastAsia="Times New Roman" w:hAnsi="Times New Roman" w:cs="Times New Roman"/>
          <w:color w:val="000000"/>
          <w:spacing w:val="-3"/>
          <w:sz w:val="24"/>
          <w:szCs w:val="24"/>
        </w:rPr>
      </w:pPr>
    </w:p>
    <w:p w14:paraId="5EB83C08" w14:textId="77777777" w:rsidR="00EC3945" w:rsidRDefault="00EC3945" w:rsidP="00EC3945">
      <w:pPr>
        <w:shd w:val="clear" w:color="auto" w:fill="FFFFFF"/>
        <w:spacing w:after="0" w:line="480" w:lineRule="auto"/>
        <w:rPr>
          <w:rFonts w:ascii="Times New Roman" w:eastAsia="Times New Roman" w:hAnsi="Times New Roman" w:cs="Times New Roman"/>
          <w:color w:val="000000"/>
          <w:spacing w:val="-3"/>
          <w:sz w:val="24"/>
          <w:szCs w:val="24"/>
        </w:rPr>
      </w:pPr>
    </w:p>
    <w:p w14:paraId="47043901" w14:textId="17EF9F20" w:rsidR="00E421BC" w:rsidRDefault="00E421BC" w:rsidP="00EC3945">
      <w:pPr>
        <w:shd w:val="clear" w:color="auto" w:fill="FFFFFF"/>
        <w:spacing w:after="0" w:line="480" w:lineRule="auto"/>
        <w:ind w:firstLine="720"/>
        <w:rPr>
          <w:rFonts w:ascii="Times New Roman" w:eastAsia="Times New Roman" w:hAnsi="Times New Roman" w:cs="Times New Roman"/>
          <w:color w:val="000000"/>
          <w:spacing w:val="-3"/>
          <w:sz w:val="24"/>
          <w:szCs w:val="24"/>
        </w:rPr>
      </w:pPr>
      <w:r w:rsidRPr="00E421BC">
        <w:rPr>
          <w:rFonts w:ascii="Times New Roman" w:eastAsia="Times New Roman" w:hAnsi="Times New Roman" w:cs="Times New Roman"/>
          <w:color w:val="000000"/>
          <w:spacing w:val="-3"/>
          <w:sz w:val="24"/>
          <w:szCs w:val="24"/>
        </w:rPr>
        <w:lastRenderedPageBreak/>
        <w:t>As a physician, when it comes to matters of medical ethics such as abortions, it is often challenging to carry out correct medical procedures when patients ought for their elective options which contradict the more safe or professional decisions. In these scenarios, vigorous counseling programs are needed to be carried out so as to aid the patient in understanding why professional decisions are normally the right call.</w:t>
      </w:r>
    </w:p>
    <w:p w14:paraId="66A5F4C4" w14:textId="5FEA9FE0" w:rsidR="00E421BC" w:rsidRPr="00E421BC" w:rsidRDefault="00E421BC" w:rsidP="00E421BC">
      <w:pPr>
        <w:shd w:val="clear" w:color="auto" w:fill="FFFFFF"/>
        <w:spacing w:after="0" w:line="480" w:lineRule="auto"/>
        <w:ind w:firstLine="720"/>
        <w:rPr>
          <w:rFonts w:ascii="Times New Roman" w:eastAsia="Times New Roman" w:hAnsi="Times New Roman" w:cs="Times New Roman"/>
          <w:color w:val="000000"/>
          <w:spacing w:val="-3"/>
          <w:sz w:val="24"/>
          <w:szCs w:val="24"/>
        </w:rPr>
      </w:pPr>
      <w:r w:rsidRPr="00E421BC">
        <w:rPr>
          <w:rFonts w:ascii="Times New Roman" w:eastAsia="Times New Roman" w:hAnsi="Times New Roman" w:cs="Times New Roman"/>
          <w:color w:val="000000"/>
          <w:spacing w:val="-3"/>
          <w:sz w:val="24"/>
          <w:szCs w:val="24"/>
        </w:rPr>
        <w:t xml:space="preserve"> In this case study as Kate’s physician, I would first refer her to an external counselor who is a specialist in abortion counseling. This counseling often covers matters that involve the decision-making process, discussion of the techniques and the procedure, utmost disclosure of the perils involved and other numerous discussions that are necessary to ensure that Kate is making the best and also the most decision for her well-being (Casey 2016). Well, this is an extremely important procedure as this will aid her in understanding why a physician will opt for a certain procedure or technique. This counseling will help her make a lifetime decision being well informed hence without regrets in the future.  According to the abortion acts, Kate is obligated to receive counseling that is state directed that also encompasses information that discourages her from having an abortion. </w:t>
      </w:r>
    </w:p>
    <w:p w14:paraId="283AF952" w14:textId="77777777" w:rsidR="00727DBC" w:rsidRDefault="00E421BC" w:rsidP="00727DBC">
      <w:pPr>
        <w:shd w:val="clear" w:color="auto" w:fill="FFFFFF"/>
        <w:spacing w:after="0" w:line="480" w:lineRule="auto"/>
        <w:ind w:firstLine="720"/>
        <w:rPr>
          <w:rFonts w:ascii="Times New Roman" w:eastAsia="Times New Roman" w:hAnsi="Times New Roman" w:cs="Times New Roman"/>
          <w:color w:val="000000"/>
          <w:spacing w:val="-3"/>
          <w:sz w:val="24"/>
          <w:szCs w:val="24"/>
        </w:rPr>
      </w:pPr>
      <w:r w:rsidRPr="00E421BC">
        <w:rPr>
          <w:rFonts w:ascii="Times New Roman" w:eastAsia="Times New Roman" w:hAnsi="Times New Roman" w:cs="Times New Roman"/>
          <w:color w:val="000000"/>
          <w:spacing w:val="-3"/>
          <w:sz w:val="24"/>
          <w:szCs w:val="24"/>
        </w:rPr>
        <w:t>Kate is scared because of her education, and also skeptic about her unborn kid being placed in a foster home or for adoption owing to her past experience. As a result, she may be persistent to abortion as the only option she will contemplate. I would then be obliged to refer her to an external abortion clinic or rather to another physician who conducts elective abortions. Doing this will relieve me of any ethical, legal or moral issues I may encounter from compelling a client into a treatment procedure that they have overtly expressed their stance. If she accepts to see the other licensed practitioner, I would forward all her necessary medical records to that physician upon her request</w:t>
      </w:r>
    </w:p>
    <w:p w14:paraId="7F1C748E" w14:textId="3A108E97" w:rsidR="001600EA" w:rsidRPr="00727DBC" w:rsidRDefault="001600EA" w:rsidP="00727DBC">
      <w:pPr>
        <w:shd w:val="clear" w:color="auto" w:fill="FFFFFF"/>
        <w:spacing w:after="0" w:line="480" w:lineRule="auto"/>
        <w:ind w:firstLine="720"/>
        <w:jc w:val="center"/>
        <w:rPr>
          <w:rFonts w:ascii="Times New Roman" w:eastAsia="Times New Roman" w:hAnsi="Times New Roman" w:cs="Times New Roman"/>
          <w:color w:val="000000"/>
          <w:spacing w:val="-3"/>
          <w:sz w:val="24"/>
          <w:szCs w:val="24"/>
        </w:rPr>
      </w:pPr>
      <w:r w:rsidRPr="001600EA">
        <w:rPr>
          <w:rFonts w:ascii="Times New Roman" w:eastAsia="Times New Roman" w:hAnsi="Times New Roman" w:cs="Times New Roman"/>
          <w:b/>
          <w:bCs/>
          <w:color w:val="000000"/>
          <w:spacing w:val="-5"/>
          <w:sz w:val="24"/>
          <w:szCs w:val="24"/>
        </w:rPr>
        <w:lastRenderedPageBreak/>
        <w:t>References</w:t>
      </w:r>
    </w:p>
    <w:p w14:paraId="765244B2" w14:textId="77777777" w:rsidR="00E421BC" w:rsidRDefault="00E421BC" w:rsidP="00E421BC">
      <w:pPr>
        <w:shd w:val="clear" w:color="auto" w:fill="FFFFFF"/>
        <w:spacing w:after="0" w:line="480" w:lineRule="auto"/>
        <w:rPr>
          <w:rFonts w:ascii="Times New Roman" w:eastAsia="Times New Roman" w:hAnsi="Times New Roman" w:cs="Times New Roman"/>
          <w:color w:val="000000"/>
          <w:spacing w:val="-5"/>
          <w:sz w:val="24"/>
          <w:szCs w:val="24"/>
        </w:rPr>
      </w:pPr>
    </w:p>
    <w:p w14:paraId="2416C20B" w14:textId="797B76AF" w:rsidR="00E421BC" w:rsidRDefault="001600EA" w:rsidP="00E421BC">
      <w:pPr>
        <w:shd w:val="clear" w:color="auto" w:fill="FFFFFF"/>
        <w:spacing w:after="0" w:line="480" w:lineRule="auto"/>
        <w:rPr>
          <w:rFonts w:ascii="Times New Roman" w:eastAsia="Times New Roman" w:hAnsi="Times New Roman" w:cs="Times New Roman"/>
          <w:color w:val="000000"/>
          <w:spacing w:val="-2"/>
          <w:sz w:val="24"/>
          <w:szCs w:val="24"/>
        </w:rPr>
      </w:pPr>
      <w:r w:rsidRPr="001600EA">
        <w:rPr>
          <w:rFonts w:ascii="Times New Roman" w:eastAsia="Times New Roman" w:hAnsi="Times New Roman" w:cs="Times New Roman"/>
          <w:color w:val="000000"/>
          <w:spacing w:val="-2"/>
          <w:sz w:val="24"/>
          <w:szCs w:val="24"/>
        </w:rPr>
        <w:t xml:space="preserve">Casey MD, MPH, Frances E. 2016, February 29. “Elective Abortion Treatment &amp; Management”. </w:t>
      </w:r>
    </w:p>
    <w:p w14:paraId="2C2AB246" w14:textId="6DD7FC19" w:rsidR="00E421BC" w:rsidRPr="001600EA" w:rsidRDefault="00E421BC" w:rsidP="00E421BC">
      <w:pPr>
        <w:shd w:val="clear" w:color="auto" w:fill="FFFFFF"/>
        <w:spacing w:after="0" w:line="480" w:lineRule="auto"/>
        <w:rPr>
          <w:rFonts w:ascii="Times New Roman" w:eastAsia="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27DBC">
        <w:rPr>
          <w:rFonts w:ascii="Times New Roman" w:eastAsia="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https://practicalbioethics.org/case-studies-abortion-rights-and-or-wrongs.html</w:t>
      </w:r>
    </w:p>
    <w:p w14:paraId="21827067" w14:textId="77777777" w:rsidR="00B72030" w:rsidRPr="001600EA" w:rsidRDefault="00B72030" w:rsidP="001600EA">
      <w:pPr>
        <w:rPr>
          <w:rFonts w:ascii="Times New Roman" w:hAnsi="Times New Roman" w:cs="Times New Roman"/>
          <w:sz w:val="24"/>
          <w:szCs w:val="24"/>
        </w:rPr>
      </w:pPr>
    </w:p>
    <w:sectPr w:rsidR="00B72030" w:rsidRPr="001600EA" w:rsidSect="00727D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CF4DD" w14:textId="77777777" w:rsidR="00F91677" w:rsidRDefault="00F91677" w:rsidP="00727DBC">
      <w:pPr>
        <w:spacing w:after="0" w:line="240" w:lineRule="auto"/>
      </w:pPr>
      <w:r>
        <w:separator/>
      </w:r>
    </w:p>
  </w:endnote>
  <w:endnote w:type="continuationSeparator" w:id="0">
    <w:p w14:paraId="3B12FFAC" w14:textId="77777777" w:rsidR="00F91677" w:rsidRDefault="00F91677" w:rsidP="00727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D7D99" w14:textId="77777777" w:rsidR="00F91677" w:rsidRDefault="00F91677" w:rsidP="00727DBC">
      <w:pPr>
        <w:spacing w:after="0" w:line="240" w:lineRule="auto"/>
      </w:pPr>
      <w:r>
        <w:separator/>
      </w:r>
    </w:p>
  </w:footnote>
  <w:footnote w:type="continuationSeparator" w:id="0">
    <w:p w14:paraId="742E7F55" w14:textId="77777777" w:rsidR="00F91677" w:rsidRDefault="00F91677" w:rsidP="00727D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0919D" w14:textId="7C2C78DE" w:rsidR="00EC3945" w:rsidRDefault="00EC3945">
    <w:pPr>
      <w:pStyle w:val="Header"/>
      <w:jc w:val="right"/>
    </w:pPr>
    <w:r>
      <w:rPr>
        <w:rFonts w:ascii="Times New Roman" w:hAnsi="Times New Roman" w:cs="Times New Roman"/>
        <w:sz w:val="24"/>
        <w:szCs w:val="24"/>
      </w:rPr>
      <w:t xml:space="preserve">ABORTION RIGHTS                                                                                                                      </w:t>
    </w:r>
    <w:sdt>
      <w:sdtPr>
        <w:id w:val="18779648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F703254" w14:textId="77777777" w:rsidR="00727DBC" w:rsidRDefault="00727D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74BFE" w14:textId="7D070B92" w:rsidR="00EC3945" w:rsidRDefault="00EC3945">
    <w:pPr>
      <w:pStyle w:val="Header"/>
      <w:jc w:val="right"/>
    </w:pPr>
    <w:r>
      <w:rPr>
        <w:rFonts w:ascii="Times New Roman" w:hAnsi="Times New Roman" w:cs="Times New Roman"/>
        <w:sz w:val="24"/>
        <w:szCs w:val="24"/>
      </w:rPr>
      <w:t xml:space="preserve">Running Head: ABORTION RIGHTS                                                                                            </w:t>
    </w:r>
    <w:sdt>
      <w:sdtPr>
        <w:id w:val="7281231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3D36846" w14:textId="77777777" w:rsidR="00727DBC" w:rsidRDefault="00727D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0EA"/>
    <w:rsid w:val="000E2549"/>
    <w:rsid w:val="001600EA"/>
    <w:rsid w:val="00226187"/>
    <w:rsid w:val="00305850"/>
    <w:rsid w:val="003B40EF"/>
    <w:rsid w:val="00727DBC"/>
    <w:rsid w:val="008656E1"/>
    <w:rsid w:val="00947A87"/>
    <w:rsid w:val="00994951"/>
    <w:rsid w:val="009F0E2F"/>
    <w:rsid w:val="00B72030"/>
    <w:rsid w:val="00E421BC"/>
    <w:rsid w:val="00EC3945"/>
    <w:rsid w:val="00F0160F"/>
    <w:rsid w:val="00F91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C767"/>
  <w15:chartTrackingRefBased/>
  <w15:docId w15:val="{F0E34CF1-492E-4413-A0EE-CCFD29AB1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1600EA"/>
  </w:style>
  <w:style w:type="character" w:styleId="Emphasis">
    <w:name w:val="Emphasis"/>
    <w:basedOn w:val="DefaultParagraphFont"/>
    <w:uiPriority w:val="20"/>
    <w:qFormat/>
    <w:rsid w:val="001600EA"/>
    <w:rPr>
      <w:i/>
      <w:iCs/>
    </w:rPr>
  </w:style>
  <w:style w:type="paragraph" w:styleId="Header">
    <w:name w:val="header"/>
    <w:basedOn w:val="Normal"/>
    <w:link w:val="HeaderChar"/>
    <w:uiPriority w:val="99"/>
    <w:unhideWhenUsed/>
    <w:rsid w:val="00727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BC"/>
  </w:style>
  <w:style w:type="paragraph" w:styleId="Footer">
    <w:name w:val="footer"/>
    <w:basedOn w:val="Normal"/>
    <w:link w:val="FooterChar"/>
    <w:uiPriority w:val="99"/>
    <w:unhideWhenUsed/>
    <w:rsid w:val="00727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532043">
      <w:bodyDiv w:val="1"/>
      <w:marLeft w:val="0"/>
      <w:marRight w:val="0"/>
      <w:marTop w:val="0"/>
      <w:marBottom w:val="0"/>
      <w:divBdr>
        <w:top w:val="none" w:sz="0" w:space="0" w:color="auto"/>
        <w:left w:val="none" w:sz="0" w:space="0" w:color="auto"/>
        <w:bottom w:val="none" w:sz="0" w:space="0" w:color="auto"/>
        <w:right w:val="none" w:sz="0" w:space="0" w:color="auto"/>
      </w:divBdr>
      <w:divsChild>
        <w:div w:id="2142963520">
          <w:marLeft w:val="0"/>
          <w:marRight w:val="0"/>
          <w:marTop w:val="0"/>
          <w:marBottom w:val="0"/>
          <w:divBdr>
            <w:top w:val="single" w:sz="6" w:space="0" w:color="DDDDDD"/>
            <w:left w:val="single" w:sz="6" w:space="0" w:color="DDDDDD"/>
            <w:bottom w:val="single" w:sz="6" w:space="0" w:color="DDDDDD"/>
            <w:right w:val="single" w:sz="6" w:space="0" w:color="DDDDDD"/>
          </w:divBdr>
          <w:divsChild>
            <w:div w:id="877820933">
              <w:marLeft w:val="0"/>
              <w:marRight w:val="0"/>
              <w:marTop w:val="0"/>
              <w:marBottom w:val="0"/>
              <w:divBdr>
                <w:top w:val="none" w:sz="0" w:space="0" w:color="auto"/>
                <w:left w:val="none" w:sz="0" w:space="0" w:color="auto"/>
                <w:bottom w:val="none" w:sz="0" w:space="0" w:color="auto"/>
                <w:right w:val="none" w:sz="0" w:space="0" w:color="auto"/>
              </w:divBdr>
              <w:divsChild>
                <w:div w:id="36928997">
                  <w:marLeft w:val="0"/>
                  <w:marRight w:val="0"/>
                  <w:marTop w:val="0"/>
                  <w:marBottom w:val="0"/>
                  <w:divBdr>
                    <w:top w:val="none" w:sz="0" w:space="0" w:color="auto"/>
                    <w:left w:val="none" w:sz="0" w:space="0" w:color="auto"/>
                    <w:bottom w:val="none" w:sz="0" w:space="0" w:color="auto"/>
                    <w:right w:val="none" w:sz="0" w:space="0" w:color="auto"/>
                  </w:divBdr>
                </w:div>
                <w:div w:id="166088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2019-06-14T19:14:00Z</dcterms:created>
  <dcterms:modified xsi:type="dcterms:W3CDTF">2019-06-14T20:04:00Z</dcterms:modified>
</cp:coreProperties>
</file>